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8E" w:rsidRPr="002325FE" w:rsidRDefault="00EC2F8E" w:rsidP="002325FE">
      <w:pPr>
        <w:spacing w:after="100" w:afterAutospacing="1" w:line="360" w:lineRule="auto"/>
        <w:ind w:firstLine="284"/>
        <w:jc w:val="center"/>
        <w:rPr>
          <w:rFonts w:ascii="Bookman Old Style" w:hAnsi="Bookman Old Style" w:cs="Bookman Old Style"/>
          <w:b/>
          <w:bCs/>
          <w:i/>
          <w:iCs/>
          <w:sz w:val="32"/>
          <w:szCs w:val="32"/>
        </w:rPr>
      </w:pPr>
      <w:r w:rsidRPr="002325FE">
        <w:rPr>
          <w:rFonts w:ascii="Bookman Old Style" w:hAnsi="Bookman Old Style" w:cs="Bookman Old Style"/>
          <w:b/>
          <w:bCs/>
          <w:i/>
          <w:iCs/>
          <w:sz w:val="32"/>
          <w:szCs w:val="32"/>
        </w:rPr>
        <w:t>СТРАНИЧКА ПСИХОЛОГА</w:t>
      </w:r>
    </w:p>
    <w:p w:rsidR="00EC2F8E" w:rsidRPr="002325FE" w:rsidRDefault="00EC2F8E" w:rsidP="002325FE">
      <w:pPr>
        <w:spacing w:after="100" w:afterAutospacing="1" w:line="360" w:lineRule="auto"/>
        <w:ind w:firstLine="284"/>
        <w:jc w:val="center"/>
        <w:rPr>
          <w:rFonts w:ascii="Bookman Old Style" w:hAnsi="Bookman Old Style" w:cs="Bookman Old Style"/>
          <w:b/>
          <w:bCs/>
          <w:i/>
          <w:iCs/>
          <w:sz w:val="32"/>
          <w:szCs w:val="32"/>
        </w:rPr>
      </w:pPr>
      <w:r w:rsidRPr="002325FE">
        <w:rPr>
          <w:rFonts w:ascii="Bookman Old Style" w:hAnsi="Bookman Old Style" w:cs="Bookman Old Style"/>
          <w:b/>
          <w:bCs/>
          <w:i/>
          <w:iCs/>
          <w:sz w:val="32"/>
          <w:szCs w:val="32"/>
        </w:rPr>
        <w:t>ИГРЫ И УПРАЖНЕНИЯ НА СНИЖЕНИЕ АГРЕССИИ</w:t>
      </w:r>
    </w:p>
    <w:p w:rsidR="00EC2F8E" w:rsidRPr="002325FE" w:rsidRDefault="00EC2F8E" w:rsidP="002325FE">
      <w:pPr>
        <w:spacing w:after="100" w:afterAutospacing="1" w:line="360" w:lineRule="auto"/>
        <w:ind w:firstLine="284"/>
        <w:jc w:val="center"/>
        <w:rPr>
          <w:rFonts w:ascii="Bookman Old Style" w:hAnsi="Bookman Old Style" w:cs="Bookman Old Style"/>
          <w:i/>
          <w:iCs/>
        </w:rPr>
      </w:pPr>
      <w:r w:rsidRPr="002325FE">
        <w:rPr>
          <w:rFonts w:ascii="Bookman Old Style" w:hAnsi="Bookman Old Style" w:cs="Bookman Old Style"/>
          <w:b/>
          <w:bCs/>
          <w:i/>
          <w:iCs/>
        </w:rPr>
        <w:t xml:space="preserve">Брыкание – </w:t>
      </w:r>
      <w:r w:rsidRPr="002325FE">
        <w:rPr>
          <w:rFonts w:ascii="Bookman Old Style" w:hAnsi="Bookman Old Style" w:cs="Bookman Old Style"/>
          <w:i/>
          <w:iCs/>
        </w:rPr>
        <w:t>ребенок ложится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скорость и сила брыкания. На каждый удар ребенок говорит «Нет!», увеличивая интенсивность удара. Упражнение способствует эмоциональной разрядке и снятию мышечного напряжения.</w:t>
      </w:r>
    </w:p>
    <w:p w:rsidR="00EC2F8E" w:rsidRPr="002325FE" w:rsidRDefault="00EC2F8E" w:rsidP="002325FE">
      <w:pPr>
        <w:spacing w:after="100" w:afterAutospacing="1" w:line="360" w:lineRule="auto"/>
        <w:ind w:firstLine="540"/>
        <w:jc w:val="center"/>
        <w:rPr>
          <w:rFonts w:ascii="Bookman Old Style" w:hAnsi="Bookman Old Style" w:cs="Bookman Old Style"/>
          <w:i/>
          <w:iCs/>
        </w:rPr>
      </w:pPr>
      <w:r w:rsidRPr="002325FE">
        <w:rPr>
          <w:rFonts w:ascii="Bookman Old Style" w:hAnsi="Bookman Old Style" w:cs="Bookman Old Style"/>
          <w:b/>
          <w:bCs/>
          <w:i/>
          <w:iCs/>
        </w:rPr>
        <w:t xml:space="preserve">Кулачок </w:t>
      </w:r>
      <w:r w:rsidRPr="002325FE">
        <w:rPr>
          <w:rFonts w:ascii="Bookman Old Style" w:hAnsi="Bookman Old Style" w:cs="Bookman Old Style"/>
          <w:i/>
          <w:iCs/>
        </w:rPr>
        <w:t>– дайте ребенку в руку какую-нибудь мелкую игрушку или конфету и попросите его сжать кулачок крепко-крепко. Пусть он подержит кулачок сжатым, а когда раскроет его, рука расслабится и на ладошке будет красивая игрушка или конфета. Игра способствует осознанию эффективных форм поведения, смещению агрегации и мышечной релаксации.</w:t>
      </w:r>
    </w:p>
    <w:p w:rsidR="00EC2F8E" w:rsidRPr="002325FE" w:rsidRDefault="00EC2F8E" w:rsidP="002325FE">
      <w:pPr>
        <w:spacing w:after="100" w:afterAutospacing="1" w:line="360" w:lineRule="auto"/>
        <w:ind w:firstLine="284"/>
        <w:jc w:val="center"/>
        <w:rPr>
          <w:rFonts w:ascii="Bookman Old Style" w:hAnsi="Bookman Old Style" w:cs="Bookman Old Style"/>
          <w:i/>
          <w:iCs/>
        </w:rPr>
      </w:pPr>
      <w:r w:rsidRPr="002325FE">
        <w:rPr>
          <w:rFonts w:ascii="Bookman Old Style" w:hAnsi="Bookman Old Style" w:cs="Bookman Old Style"/>
          <w:b/>
          <w:bCs/>
          <w:i/>
          <w:iCs/>
        </w:rPr>
        <w:t>Карикатура</w:t>
      </w:r>
      <w:r w:rsidRPr="002325FE">
        <w:rPr>
          <w:rFonts w:ascii="Bookman Old Style" w:hAnsi="Bookman Old Style" w:cs="Bookman Old Style"/>
          <w:i/>
          <w:iCs/>
        </w:rPr>
        <w:t xml:space="preserve"> – в группе выбирается один ребенок. Дети обсуждают, какие качества личности они ценят в этом ребенке, а какие им не нравятся. Затем группа предлагает нарисовать этого ребенка в шутливом виде. После рисования можно выбрать самый лучший рисунок. На следующем занятии предметом обсуждения может стать другой ребенок. Игра помогает осознать свои личностные качества, дает возможность посмотреть на себя со стороны.</w:t>
      </w:r>
    </w:p>
    <w:p w:rsidR="00EC2F8E" w:rsidRPr="002325FE" w:rsidRDefault="00EC2F8E" w:rsidP="002325FE">
      <w:pPr>
        <w:spacing w:after="100" w:afterAutospacing="1" w:line="360" w:lineRule="auto"/>
        <w:ind w:firstLine="284"/>
        <w:jc w:val="center"/>
        <w:rPr>
          <w:rFonts w:ascii="Bookman Old Style" w:hAnsi="Bookman Old Style" w:cs="Bookman Old Style"/>
          <w:i/>
          <w:iCs/>
        </w:rPr>
      </w:pPr>
      <w:r w:rsidRPr="002325FE">
        <w:rPr>
          <w:rFonts w:ascii="Bookman Old Style" w:hAnsi="Bookman Old Style" w:cs="Bookman Old Style"/>
          <w:b/>
          <w:bCs/>
          <w:i/>
          <w:iCs/>
        </w:rPr>
        <w:t>Лепим сказку</w:t>
      </w:r>
      <w:r w:rsidRPr="002325FE">
        <w:rPr>
          <w:rFonts w:ascii="Bookman Old Style" w:hAnsi="Bookman Old Style" w:cs="Bookman Old Style"/>
          <w:i/>
          <w:iCs/>
        </w:rPr>
        <w:t xml:space="preserve"> – детям предлагается всем вместе слепить какую-нибудь сказку. При подборе сказки важно учесть, что в ней должно быть достаточно много героев, чтобы каждый ребенок мог лепить одного из них. Перед игрой дети обсуждают, какой фрагмент они будут лепить и соотносят друг с другом свои замыслы. Работа с пластилином дает возможность сместить «энергию кулака».</w:t>
      </w:r>
    </w:p>
    <w:p w:rsidR="00EC2F8E" w:rsidRPr="002325FE" w:rsidRDefault="00EC2F8E" w:rsidP="002325FE">
      <w:pPr>
        <w:spacing w:after="100" w:afterAutospacing="1" w:line="360" w:lineRule="auto"/>
        <w:ind w:firstLine="284"/>
        <w:jc w:val="center"/>
        <w:rPr>
          <w:rFonts w:ascii="Bookman Old Style" w:hAnsi="Bookman Old Style" w:cs="Bookman Old Style"/>
          <w:i/>
          <w:iCs/>
        </w:rPr>
      </w:pPr>
      <w:r w:rsidRPr="002325FE">
        <w:rPr>
          <w:rFonts w:ascii="Bookman Old Style" w:hAnsi="Bookman Old Style" w:cs="Bookman Old Style"/>
          <w:b/>
          <w:bCs/>
          <w:i/>
          <w:iCs/>
        </w:rPr>
        <w:t>Кукла «БОБО</w:t>
      </w:r>
      <w:r w:rsidRPr="002325FE">
        <w:rPr>
          <w:rFonts w:ascii="Bookman Old Style" w:hAnsi="Bookman Old Style" w:cs="Bookman Old Style"/>
          <w:i/>
          <w:iCs/>
        </w:rPr>
        <w:t>» - кукла предназначена для вымещения агрессии. Это чехол, набитый ватой или песком. Ребенок может бить эту куклу, вымещая на ней накопившуюся агрессию.</w:t>
      </w:r>
    </w:p>
    <w:p w:rsidR="00EC2F8E" w:rsidRPr="002325FE" w:rsidRDefault="00EC2F8E" w:rsidP="002325FE">
      <w:pPr>
        <w:spacing w:after="100" w:afterAutospacing="1"/>
        <w:ind w:firstLine="284"/>
        <w:rPr>
          <w:rFonts w:ascii="Bookman Old Style" w:hAnsi="Bookman Old Style" w:cs="Bookman Old Style"/>
          <w:i/>
          <w:iCs/>
        </w:rPr>
      </w:pPr>
      <w:r w:rsidRPr="002325FE">
        <w:rPr>
          <w:rFonts w:ascii="Bookman Old Style" w:hAnsi="Bookman Old Style" w:cs="Bookman Old Style"/>
          <w:b/>
          <w:bCs/>
          <w:i/>
          <w:iCs/>
        </w:rPr>
        <w:t>Разыгрывание ситуации</w:t>
      </w:r>
    </w:p>
    <w:tbl>
      <w:tblPr>
        <w:tblW w:w="5007" w:type="pct"/>
        <w:tblCellSpacing w:w="0" w:type="dxa"/>
        <w:tblInd w:w="2" w:type="dxa"/>
        <w:tblCellMar>
          <w:left w:w="0" w:type="dxa"/>
          <w:right w:w="0" w:type="dxa"/>
        </w:tblCellMar>
        <w:tblLook w:val="0000"/>
      </w:tblPr>
      <w:tblGrid>
        <w:gridCol w:w="20"/>
        <w:gridCol w:w="9348"/>
      </w:tblGrid>
      <w:tr w:rsidR="00EC2F8E" w:rsidRPr="002325FE">
        <w:trPr>
          <w:tblCellSpacing w:w="0" w:type="dxa"/>
        </w:trPr>
        <w:tc>
          <w:tcPr>
            <w:tcW w:w="20" w:type="dxa"/>
          </w:tcPr>
          <w:p w:rsidR="00EC2F8E" w:rsidRPr="002325FE" w:rsidRDefault="00EC2F8E" w:rsidP="002325FE">
            <w:pPr>
              <w:rPr>
                <w:rFonts w:ascii="Bookman Old Style" w:hAnsi="Bookman Old Style" w:cs="Bookman Old Style"/>
                <w:i/>
                <w:iCs/>
              </w:rPr>
            </w:pPr>
          </w:p>
        </w:tc>
        <w:tc>
          <w:tcPr>
            <w:tcW w:w="9349" w:type="dxa"/>
          </w:tcPr>
          <w:p w:rsidR="00EC2F8E" w:rsidRPr="002325FE" w:rsidRDefault="00EC2F8E" w:rsidP="002325FE">
            <w:pPr>
              <w:ind w:firstLine="284"/>
              <w:rPr>
                <w:rFonts w:ascii="Bookman Old Style" w:hAnsi="Bookman Old Style" w:cs="Bookman Old Style"/>
                <w:i/>
                <w:iCs/>
              </w:rPr>
            </w:pPr>
            <w:r>
              <w:rPr>
                <w:rFonts w:ascii="Bookman Old Style" w:hAnsi="Bookman Old Style" w:cs="Bookman Old Style"/>
                <w:i/>
                <w:iCs/>
              </w:rPr>
              <w:t>-</w:t>
            </w:r>
            <w:r w:rsidRPr="002325FE">
              <w:rPr>
                <w:rFonts w:ascii="Bookman Old Style" w:hAnsi="Bookman Old Style" w:cs="Bookman Old Style"/>
                <w:i/>
                <w:iCs/>
              </w:rPr>
              <w:t>Ты вышел во двор и видишь, что два мальчика дерутся. Разними их.</w:t>
            </w:r>
          </w:p>
          <w:p w:rsidR="00EC2F8E" w:rsidRPr="002325FE" w:rsidRDefault="00EC2F8E" w:rsidP="002325FE">
            <w:pPr>
              <w:ind w:firstLine="284"/>
              <w:rPr>
                <w:rFonts w:ascii="Bookman Old Style" w:hAnsi="Bookman Old Style" w:cs="Bookman Old Style"/>
                <w:i/>
                <w:iCs/>
              </w:rPr>
            </w:pPr>
          </w:p>
        </w:tc>
      </w:tr>
      <w:tr w:rsidR="00EC2F8E" w:rsidRPr="002325FE">
        <w:trPr>
          <w:tblCellSpacing w:w="0" w:type="dxa"/>
        </w:trPr>
        <w:tc>
          <w:tcPr>
            <w:tcW w:w="20" w:type="dxa"/>
          </w:tcPr>
          <w:p w:rsidR="00EC2F8E" w:rsidRPr="002325FE" w:rsidRDefault="00EC2F8E" w:rsidP="002325FE">
            <w:pPr>
              <w:rPr>
                <w:rFonts w:ascii="Bookman Old Style" w:hAnsi="Bookman Old Style" w:cs="Bookman Old Style"/>
                <w:i/>
                <w:iCs/>
              </w:rPr>
            </w:pPr>
          </w:p>
        </w:tc>
        <w:tc>
          <w:tcPr>
            <w:tcW w:w="9349" w:type="dxa"/>
          </w:tcPr>
          <w:p w:rsidR="00EC2F8E" w:rsidRPr="002325FE" w:rsidRDefault="00EC2F8E" w:rsidP="002325FE">
            <w:pPr>
              <w:tabs>
                <w:tab w:val="num" w:pos="284"/>
              </w:tabs>
              <w:ind w:hanging="360"/>
              <w:rPr>
                <w:rFonts w:ascii="Bookman Old Style" w:hAnsi="Bookman Old Style" w:cs="Bookman Old Style"/>
                <w:i/>
                <w:iCs/>
              </w:rPr>
            </w:pPr>
            <w:r>
              <w:rPr>
                <w:rFonts w:ascii="Bookman Old Style" w:hAnsi="Bookman Old Style" w:cs="Bookman Old Style"/>
                <w:i/>
                <w:iCs/>
              </w:rPr>
              <w:t xml:space="preserve">Те-- Тебе </w:t>
            </w:r>
            <w:r w:rsidRPr="002325FE">
              <w:rPr>
                <w:rFonts w:ascii="Bookman Old Style" w:hAnsi="Bookman Old Style" w:cs="Bookman Old Style"/>
                <w:i/>
                <w:iCs/>
              </w:rPr>
              <w:t xml:space="preserve"> хочется поиграть такой же игрушкой, как у одного из ребят. Попроси ее.</w:t>
            </w:r>
          </w:p>
          <w:p w:rsidR="00EC2F8E" w:rsidRPr="002325FE" w:rsidRDefault="00EC2F8E" w:rsidP="002325FE">
            <w:pPr>
              <w:tabs>
                <w:tab w:val="num" w:pos="284"/>
              </w:tabs>
              <w:ind w:hanging="360"/>
              <w:rPr>
                <w:rFonts w:ascii="Bookman Old Style" w:hAnsi="Bookman Old Style" w:cs="Bookman Old Style"/>
                <w:i/>
                <w:iCs/>
              </w:rPr>
            </w:pPr>
          </w:p>
        </w:tc>
      </w:tr>
      <w:tr w:rsidR="00EC2F8E" w:rsidRPr="002325FE">
        <w:trPr>
          <w:tblCellSpacing w:w="0" w:type="dxa"/>
        </w:trPr>
        <w:tc>
          <w:tcPr>
            <w:tcW w:w="20" w:type="dxa"/>
          </w:tcPr>
          <w:p w:rsidR="00EC2F8E" w:rsidRPr="002325FE" w:rsidRDefault="00EC2F8E" w:rsidP="002325FE">
            <w:pPr>
              <w:rPr>
                <w:rFonts w:ascii="Bookman Old Style" w:hAnsi="Bookman Old Style" w:cs="Bookman Old Style"/>
                <w:i/>
                <w:iCs/>
              </w:rPr>
            </w:pPr>
          </w:p>
        </w:tc>
        <w:tc>
          <w:tcPr>
            <w:tcW w:w="9349" w:type="dxa"/>
          </w:tcPr>
          <w:p w:rsidR="00EC2F8E" w:rsidRPr="002325FE" w:rsidRDefault="00EC2F8E" w:rsidP="002325FE">
            <w:pPr>
              <w:rPr>
                <w:rFonts w:ascii="Bookman Old Style" w:hAnsi="Bookman Old Style" w:cs="Bookman Old Style"/>
                <w:i/>
                <w:iCs/>
              </w:rPr>
            </w:pPr>
            <w:r>
              <w:rPr>
                <w:rFonts w:ascii="Bookman Old Style" w:hAnsi="Bookman Old Style" w:cs="Bookman Old Style"/>
                <w:i/>
                <w:iCs/>
              </w:rPr>
              <w:t xml:space="preserve">- </w:t>
            </w:r>
            <w:bookmarkStart w:id="0" w:name="_GoBack"/>
            <w:bookmarkEnd w:id="0"/>
            <w:r w:rsidRPr="002325FE">
              <w:rPr>
                <w:rFonts w:ascii="Bookman Old Style" w:hAnsi="Bookman Old Style" w:cs="Bookman Old Style"/>
                <w:i/>
                <w:iCs/>
              </w:rPr>
              <w:t>Ты обидел своего друга. Попробуй помириться.</w:t>
            </w:r>
          </w:p>
        </w:tc>
      </w:tr>
    </w:tbl>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Default="00EC2F8E" w:rsidP="002325FE">
      <w:pPr>
        <w:rPr>
          <w:rFonts w:ascii="Bookman Old Style" w:hAnsi="Bookman Old Style" w:cs="Bookman Old Style"/>
          <w:i/>
          <w:iCs/>
        </w:rPr>
      </w:pPr>
    </w:p>
    <w:p w:rsidR="00EC2F8E" w:rsidRPr="002325FE" w:rsidRDefault="00EC2F8E" w:rsidP="002325FE">
      <w:pPr>
        <w:rPr>
          <w:rFonts w:ascii="Bookman Old Style" w:hAnsi="Bookman Old Style" w:cs="Bookman Old Style"/>
          <w:i/>
          <w:iCs/>
        </w:rPr>
      </w:pPr>
      <w:r>
        <w:rPr>
          <w:rFonts w:ascii="Bookman Old Style" w:hAnsi="Bookman Old Style" w:cs="Bookman Old Style"/>
          <w:i/>
          <w:iCs/>
        </w:rPr>
        <w:t>Педагог-психолог                                       Козлова Н.А.</w:t>
      </w:r>
    </w:p>
    <w:p w:rsidR="00EC2F8E" w:rsidRPr="002325FE" w:rsidRDefault="00EC2F8E" w:rsidP="002325FE">
      <w:pPr>
        <w:jc w:val="center"/>
        <w:rPr>
          <w:i/>
          <w:iCs/>
        </w:rPr>
      </w:pPr>
    </w:p>
    <w:sectPr w:rsidR="00EC2F8E" w:rsidRPr="002325FE" w:rsidSect="009C7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553"/>
    <w:rsid w:val="000A12CA"/>
    <w:rsid w:val="002325FE"/>
    <w:rsid w:val="00334BFE"/>
    <w:rsid w:val="006A7553"/>
    <w:rsid w:val="007D6947"/>
    <w:rsid w:val="008F5D70"/>
    <w:rsid w:val="009C74D3"/>
    <w:rsid w:val="00EC2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F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25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5F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301</Words>
  <Characters>1721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 132</cp:lastModifiedBy>
  <cp:revision>3</cp:revision>
  <dcterms:created xsi:type="dcterms:W3CDTF">2017-11-23T04:22:00Z</dcterms:created>
  <dcterms:modified xsi:type="dcterms:W3CDTF">2017-11-24T08:12:00Z</dcterms:modified>
</cp:coreProperties>
</file>