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A4" w:rsidRDefault="003023A4" w:rsidP="003023A4">
      <w:pPr>
        <w:spacing w:line="360" w:lineRule="auto"/>
        <w:ind w:firstLine="708"/>
        <w:jc w:val="center"/>
        <w:rPr>
          <w:i/>
          <w:color w:val="000000"/>
          <w:sz w:val="32"/>
          <w:szCs w:val="32"/>
          <w:shd w:val="clear" w:color="auto" w:fill="FFFFFF"/>
        </w:rPr>
      </w:pPr>
    </w:p>
    <w:p w:rsidR="003023A4" w:rsidRDefault="003023A4" w:rsidP="003023A4">
      <w:pPr>
        <w:spacing w:line="360" w:lineRule="auto"/>
        <w:ind w:firstLine="708"/>
        <w:jc w:val="center"/>
        <w:rPr>
          <w:i/>
          <w:color w:val="000000"/>
          <w:sz w:val="32"/>
          <w:szCs w:val="32"/>
          <w:shd w:val="clear" w:color="auto" w:fill="FFFFFF"/>
        </w:rPr>
      </w:pPr>
      <w:r>
        <w:rPr>
          <w:i/>
          <w:color w:val="000000"/>
          <w:sz w:val="32"/>
          <w:szCs w:val="32"/>
          <w:shd w:val="clear" w:color="auto" w:fill="FFFFFF"/>
        </w:rPr>
        <w:t>«Изучаем геометрические фигуры</w:t>
      </w:r>
      <w:r>
        <w:rPr>
          <w:i/>
          <w:color w:val="000000"/>
          <w:sz w:val="32"/>
          <w:szCs w:val="32"/>
          <w:shd w:val="clear" w:color="auto" w:fill="FFFFFF"/>
        </w:rPr>
        <w:t xml:space="preserve"> и цвета</w:t>
      </w:r>
      <w:r>
        <w:rPr>
          <w:i/>
          <w:color w:val="000000"/>
          <w:sz w:val="32"/>
          <w:szCs w:val="32"/>
          <w:shd w:val="clear" w:color="auto" w:fill="FFFFFF"/>
        </w:rPr>
        <w:t xml:space="preserve"> в игре</w:t>
      </w:r>
      <w:r w:rsidRPr="00EF63FA">
        <w:rPr>
          <w:i/>
          <w:color w:val="000000"/>
          <w:sz w:val="32"/>
          <w:szCs w:val="32"/>
          <w:shd w:val="clear" w:color="auto" w:fill="FFFFFF"/>
        </w:rPr>
        <w:t>»</w:t>
      </w:r>
    </w:p>
    <w:p w:rsidR="003023A4" w:rsidRPr="00EF63FA" w:rsidRDefault="003023A4" w:rsidP="003023A4">
      <w:pPr>
        <w:spacing w:line="360" w:lineRule="auto"/>
        <w:ind w:firstLine="708"/>
        <w:jc w:val="center"/>
        <w:rPr>
          <w:i/>
          <w:color w:val="000000"/>
          <w:sz w:val="32"/>
          <w:szCs w:val="32"/>
          <w:shd w:val="clear" w:color="auto" w:fill="FFFFFF"/>
        </w:rPr>
      </w:pPr>
    </w:p>
    <w:p w:rsidR="003023A4" w:rsidRDefault="003023A4" w:rsidP="003023A4">
      <w:pPr>
        <w:spacing w:line="360" w:lineRule="auto"/>
        <w:ind w:firstLine="708"/>
        <w:jc w:val="both"/>
        <w:rPr>
          <w:sz w:val="28"/>
          <w:szCs w:val="28"/>
        </w:rPr>
      </w:pPr>
      <w:r w:rsidRPr="00105A52">
        <w:rPr>
          <w:sz w:val="28"/>
          <w:szCs w:val="28"/>
        </w:rPr>
        <w:t>Многие родители беспокоя</w:t>
      </w:r>
      <w:r>
        <w:rPr>
          <w:sz w:val="28"/>
          <w:szCs w:val="28"/>
        </w:rPr>
        <w:t>тся, когда дети</w:t>
      </w:r>
      <w:r w:rsidRPr="00105A52">
        <w:rPr>
          <w:sz w:val="28"/>
          <w:szCs w:val="28"/>
        </w:rPr>
        <w:t xml:space="preserve"> не знают или путают названия геометрических фигур и цветов. Многие ученые и педагоги считают, что для того, чтобы научить ребенка различать основные цвета и геометрические фигуры, нет большой необходимости в специальных занятиях, достаточно просто регулярно называть цвета и формы предметов во время ваших обычных игр. </w:t>
      </w:r>
      <w:r w:rsidRPr="00105A52">
        <w:rPr>
          <w:b/>
          <w:i/>
          <w:sz w:val="28"/>
          <w:szCs w:val="28"/>
        </w:rPr>
        <w:t>Рисуете</w:t>
      </w:r>
      <w:r w:rsidRPr="00105A52">
        <w:rPr>
          <w:b/>
          <w:sz w:val="28"/>
          <w:szCs w:val="28"/>
        </w:rPr>
        <w:t xml:space="preserve"> </w:t>
      </w:r>
      <w:r w:rsidRPr="00105A52">
        <w:rPr>
          <w:sz w:val="28"/>
          <w:szCs w:val="28"/>
        </w:rPr>
        <w:t xml:space="preserve">– обязательно проговаривайте цвета карандашей, формы изображаемых предметов, </w:t>
      </w:r>
      <w:r w:rsidRPr="00105A52">
        <w:rPr>
          <w:b/>
          <w:i/>
          <w:sz w:val="28"/>
          <w:szCs w:val="28"/>
        </w:rPr>
        <w:t>строите из кубиков</w:t>
      </w:r>
      <w:r w:rsidRPr="00105A52">
        <w:rPr>
          <w:sz w:val="28"/>
          <w:szCs w:val="28"/>
        </w:rPr>
        <w:t xml:space="preserve">, конструктора или мозаики – тоже не забывайте вспоминать оттенки и форму деталей. То же касается и </w:t>
      </w:r>
      <w:r w:rsidRPr="00105A52">
        <w:rPr>
          <w:i/>
          <w:sz w:val="28"/>
          <w:szCs w:val="28"/>
        </w:rPr>
        <w:t>одевания, прогулки, лепки, аппликации</w:t>
      </w:r>
      <w:r w:rsidRPr="00105A52">
        <w:rPr>
          <w:sz w:val="28"/>
          <w:szCs w:val="28"/>
        </w:rPr>
        <w:t xml:space="preserve"> и других ваших любимых занятий – в разговоре постоянно называйте цвета и формы окружающих вас предметов и игровых материалов. </w:t>
      </w:r>
    </w:p>
    <w:p w:rsidR="003023A4" w:rsidRDefault="003023A4" w:rsidP="003023A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05A52">
        <w:rPr>
          <w:sz w:val="28"/>
          <w:szCs w:val="28"/>
        </w:rPr>
        <w:t>Только помните, что «учить формы и цвета» — это вовсе не значит, что надо постоянно экзаменовать ребенка «Скажи, какой это цвет», «Покажи, где красный» и т.п.</w:t>
      </w:r>
      <w:proofErr w:type="gramEnd"/>
      <w:r w:rsidRPr="00105A52">
        <w:rPr>
          <w:sz w:val="28"/>
          <w:szCs w:val="28"/>
        </w:rPr>
        <w:t xml:space="preserve"> Ребенок, как и любой другой человек, не слишком любит, когда ему устраивают проверку знаний, поэтому поначалу просто называйте цвета и сами отвечайте на свои вопросы «Где у нас желтый кубик? Вот он!» «Давай нарисуем квадрат зеленым карандашом».</w:t>
      </w:r>
    </w:p>
    <w:p w:rsidR="003023A4" w:rsidRDefault="003023A4" w:rsidP="003023A4">
      <w:pPr>
        <w:spacing w:line="360" w:lineRule="auto"/>
        <w:ind w:firstLine="708"/>
        <w:jc w:val="both"/>
        <w:rPr>
          <w:sz w:val="28"/>
          <w:szCs w:val="28"/>
        </w:rPr>
      </w:pPr>
      <w:r w:rsidRPr="00105A52">
        <w:rPr>
          <w:sz w:val="28"/>
          <w:szCs w:val="28"/>
        </w:rPr>
        <w:t xml:space="preserve"> Существует много игр и упражнений, которые помогут вашему ребенку освоить цвета и фигуры, развивать пространственное мышление. Для этого следует придерживаться несложных рекомендаций:  </w:t>
      </w:r>
    </w:p>
    <w:p w:rsidR="003023A4" w:rsidRDefault="003023A4" w:rsidP="003023A4">
      <w:pPr>
        <w:numPr>
          <w:ilvl w:val="0"/>
          <w:numId w:val="1"/>
        </w:numPr>
        <w:tabs>
          <w:tab w:val="clear" w:pos="1428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05A52">
        <w:rPr>
          <w:sz w:val="28"/>
          <w:szCs w:val="28"/>
        </w:rPr>
        <w:t>Не стремитесь, чтобы ребенок запомнил название всех форм, но</w:t>
      </w:r>
      <w:r>
        <w:rPr>
          <w:sz w:val="28"/>
          <w:szCs w:val="28"/>
        </w:rPr>
        <w:t xml:space="preserve"> </w:t>
      </w:r>
      <w:r w:rsidRPr="00105A52">
        <w:rPr>
          <w:sz w:val="28"/>
          <w:szCs w:val="28"/>
        </w:rPr>
        <w:t>называйте их сами, подкрепляя свои слова показом образца. Позднее ребенок начинает различать названия в ваших словах</w:t>
      </w:r>
      <w:r>
        <w:rPr>
          <w:sz w:val="28"/>
          <w:szCs w:val="28"/>
        </w:rPr>
        <w:t>, а затем и произносить их сам.</w:t>
      </w:r>
    </w:p>
    <w:p w:rsidR="003023A4" w:rsidRDefault="003023A4" w:rsidP="003023A4">
      <w:pPr>
        <w:numPr>
          <w:ilvl w:val="0"/>
          <w:numId w:val="1"/>
        </w:numPr>
        <w:tabs>
          <w:tab w:val="clear" w:pos="1428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05A52">
        <w:rPr>
          <w:sz w:val="28"/>
          <w:szCs w:val="28"/>
        </w:rPr>
        <w:t xml:space="preserve">Необходимо соблюдать принцип - от </w:t>
      </w:r>
      <w:proofErr w:type="gramStart"/>
      <w:r w:rsidRPr="00105A52">
        <w:rPr>
          <w:sz w:val="28"/>
          <w:szCs w:val="28"/>
        </w:rPr>
        <w:t>простого</w:t>
      </w:r>
      <w:proofErr w:type="gramEnd"/>
      <w:r w:rsidRPr="00105A52">
        <w:rPr>
          <w:sz w:val="28"/>
          <w:szCs w:val="28"/>
        </w:rPr>
        <w:t xml:space="preserve"> к сложному. </w:t>
      </w:r>
    </w:p>
    <w:p w:rsidR="003023A4" w:rsidRDefault="003023A4" w:rsidP="003023A4">
      <w:pPr>
        <w:numPr>
          <w:ilvl w:val="0"/>
          <w:numId w:val="1"/>
        </w:numPr>
        <w:tabs>
          <w:tab w:val="clear" w:pos="1428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05A52">
        <w:rPr>
          <w:sz w:val="28"/>
          <w:szCs w:val="28"/>
        </w:rPr>
        <w:t>При первом объяснении задания необходимо дать "эталон ответа" -</w:t>
      </w:r>
      <w:r>
        <w:rPr>
          <w:sz w:val="28"/>
          <w:szCs w:val="28"/>
        </w:rPr>
        <w:t xml:space="preserve"> </w:t>
      </w:r>
      <w:r w:rsidRPr="00105A52">
        <w:rPr>
          <w:sz w:val="28"/>
          <w:szCs w:val="28"/>
        </w:rPr>
        <w:t xml:space="preserve">показать правильное выполнение упражнения.  </w:t>
      </w:r>
    </w:p>
    <w:p w:rsidR="003023A4" w:rsidRDefault="003023A4" w:rsidP="003023A4">
      <w:pPr>
        <w:numPr>
          <w:ilvl w:val="0"/>
          <w:numId w:val="1"/>
        </w:numPr>
        <w:tabs>
          <w:tab w:val="clear" w:pos="1428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05A52">
        <w:rPr>
          <w:sz w:val="28"/>
          <w:szCs w:val="28"/>
        </w:rPr>
        <w:lastRenderedPageBreak/>
        <w:t>Говорите с ребенком более доступно и понятно. Не включайте в одно</w:t>
      </w:r>
      <w:r>
        <w:rPr>
          <w:sz w:val="28"/>
          <w:szCs w:val="28"/>
        </w:rPr>
        <w:t xml:space="preserve"> </w:t>
      </w:r>
      <w:r w:rsidRPr="00105A52">
        <w:rPr>
          <w:sz w:val="28"/>
          <w:szCs w:val="28"/>
        </w:rPr>
        <w:t xml:space="preserve">предложение сразу много незнакомых понятий, дозируйте информацию. </w:t>
      </w:r>
    </w:p>
    <w:p w:rsidR="003023A4" w:rsidRDefault="003023A4" w:rsidP="003023A4">
      <w:pPr>
        <w:numPr>
          <w:ilvl w:val="0"/>
          <w:numId w:val="1"/>
        </w:numPr>
        <w:tabs>
          <w:tab w:val="clear" w:pos="1428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05A52">
        <w:rPr>
          <w:sz w:val="28"/>
          <w:szCs w:val="28"/>
        </w:rPr>
        <w:t>Называйте слова правильно - говорите "красный квадрат", не</w:t>
      </w:r>
      <w:r>
        <w:rPr>
          <w:sz w:val="28"/>
          <w:szCs w:val="28"/>
        </w:rPr>
        <w:t xml:space="preserve"> </w:t>
      </w:r>
      <w:r w:rsidRPr="00105A52">
        <w:rPr>
          <w:sz w:val="28"/>
          <w:szCs w:val="28"/>
        </w:rPr>
        <w:t xml:space="preserve">"красненький квадратик".  </w:t>
      </w:r>
    </w:p>
    <w:p w:rsidR="003023A4" w:rsidRPr="00105A52" w:rsidRDefault="003023A4" w:rsidP="003023A4">
      <w:pPr>
        <w:numPr>
          <w:ilvl w:val="0"/>
          <w:numId w:val="1"/>
        </w:numPr>
        <w:tabs>
          <w:tab w:val="clear" w:pos="1428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05A52">
        <w:rPr>
          <w:sz w:val="28"/>
          <w:szCs w:val="28"/>
        </w:rPr>
        <w:t>Не испытывайте внимание ребенка, заканчивайте игру до того как этого захочет сам ребенок. Оставьте "что-то" недосказанным и завтра у вас будет, о чем поговорить.</w:t>
      </w:r>
    </w:p>
    <w:p w:rsidR="003023A4" w:rsidRDefault="003023A4" w:rsidP="003023A4">
      <w:pPr>
        <w:jc w:val="right"/>
        <w:rPr>
          <w:i/>
          <w:sz w:val="28"/>
        </w:rPr>
      </w:pPr>
    </w:p>
    <w:p w:rsidR="003023A4" w:rsidRDefault="003023A4" w:rsidP="003023A4">
      <w:pPr>
        <w:jc w:val="right"/>
        <w:rPr>
          <w:i/>
          <w:sz w:val="28"/>
        </w:rPr>
      </w:pPr>
    </w:p>
    <w:p w:rsidR="003023A4" w:rsidRDefault="003023A4" w:rsidP="003023A4">
      <w:pPr>
        <w:jc w:val="right"/>
        <w:rPr>
          <w:i/>
          <w:sz w:val="28"/>
        </w:rPr>
      </w:pPr>
    </w:p>
    <w:p w:rsidR="003023A4" w:rsidRDefault="003023A4" w:rsidP="003023A4">
      <w:pPr>
        <w:jc w:val="right"/>
        <w:rPr>
          <w:i/>
          <w:sz w:val="28"/>
        </w:rPr>
      </w:pPr>
    </w:p>
    <w:p w:rsidR="003023A4" w:rsidRPr="003023A4" w:rsidRDefault="003023A4" w:rsidP="003023A4">
      <w:pPr>
        <w:jc w:val="right"/>
        <w:rPr>
          <w:i/>
          <w:sz w:val="28"/>
        </w:rPr>
      </w:pPr>
      <w:r w:rsidRPr="003023A4">
        <w:rPr>
          <w:i/>
          <w:sz w:val="28"/>
        </w:rPr>
        <w:t xml:space="preserve">Учитель-логопед </w:t>
      </w:r>
    </w:p>
    <w:p w:rsidR="003023A4" w:rsidRPr="003023A4" w:rsidRDefault="003023A4" w:rsidP="003023A4">
      <w:pPr>
        <w:jc w:val="right"/>
        <w:rPr>
          <w:i/>
          <w:sz w:val="28"/>
        </w:rPr>
      </w:pPr>
      <w:proofErr w:type="spellStart"/>
      <w:r w:rsidRPr="003023A4">
        <w:rPr>
          <w:i/>
          <w:sz w:val="28"/>
        </w:rPr>
        <w:t>Нежевцова</w:t>
      </w:r>
      <w:proofErr w:type="spellEnd"/>
      <w:r w:rsidRPr="003023A4">
        <w:rPr>
          <w:i/>
          <w:sz w:val="28"/>
        </w:rPr>
        <w:t xml:space="preserve"> Галина Сергеевна</w:t>
      </w:r>
    </w:p>
    <w:p w:rsidR="005F54EE" w:rsidRDefault="005F54EE">
      <w:bookmarkStart w:id="0" w:name="_GoBack"/>
      <w:bookmarkEnd w:id="0"/>
    </w:p>
    <w:sectPr w:rsidR="005F54EE" w:rsidSect="00105A5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50256"/>
    <w:multiLevelType w:val="hybridMultilevel"/>
    <w:tmpl w:val="AC26A7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F2"/>
    <w:rsid w:val="003023A4"/>
    <w:rsid w:val="005F54EE"/>
    <w:rsid w:val="00F8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2020-06-16T04:15:00Z</dcterms:created>
  <dcterms:modified xsi:type="dcterms:W3CDTF">2020-06-16T04:16:00Z</dcterms:modified>
</cp:coreProperties>
</file>